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B3" w:rsidRDefault="00D873B3" w:rsidP="00D873B3">
      <w:pPr>
        <w:ind w:right="-6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АКТ</w:t>
      </w:r>
    </w:p>
    <w:p w:rsidR="00DF1E87" w:rsidRDefault="00576F0F" w:rsidP="00D873B3">
      <w:pPr>
        <w:ind w:right="-69"/>
        <w:jc w:val="center"/>
        <w:rPr>
          <w:b/>
          <w:sz w:val="28"/>
        </w:rPr>
      </w:pPr>
      <w:r>
        <w:rPr>
          <w:b/>
          <w:sz w:val="28"/>
        </w:rPr>
        <w:t>РЕВИЗИОННОЙ КОМИССИИ ПЕРВИЧНОЙ ПРОФСОЮЗНОЙ ОРГАНИЗАЦИИ</w:t>
      </w:r>
      <w:r w:rsidR="00D873B3">
        <w:rPr>
          <w:b/>
          <w:sz w:val="28"/>
        </w:rPr>
        <w:t xml:space="preserve"> </w:t>
      </w:r>
      <w:r>
        <w:rPr>
          <w:b/>
          <w:sz w:val="28"/>
        </w:rPr>
        <w:t xml:space="preserve">ГБОУ </w:t>
      </w:r>
      <w:r w:rsidR="00D873B3">
        <w:rPr>
          <w:b/>
          <w:sz w:val="28"/>
        </w:rPr>
        <w:t>КАДЕТСКАЯ Ш</w:t>
      </w:r>
      <w:r>
        <w:rPr>
          <w:b/>
          <w:sz w:val="28"/>
        </w:rPr>
        <w:t xml:space="preserve">КОЛА № </w:t>
      </w:r>
      <w:r w:rsidR="00D873B3">
        <w:rPr>
          <w:b/>
          <w:sz w:val="28"/>
        </w:rPr>
        <w:t>1784</w:t>
      </w:r>
    </w:p>
    <w:p w:rsidR="00D873B3" w:rsidRDefault="00D873B3">
      <w:pPr>
        <w:pStyle w:val="a3"/>
        <w:spacing w:before="194"/>
        <w:ind w:right="104"/>
      </w:pPr>
      <w:proofErr w:type="gramStart"/>
      <w:r>
        <w:t>Р</w:t>
      </w:r>
      <w:r w:rsidR="00576F0F">
        <w:t xml:space="preserve">евизионная комиссия первичной профсоюзной организации ГБОУ </w:t>
      </w:r>
      <w:r>
        <w:t>Кадетская ш</w:t>
      </w:r>
      <w:r w:rsidR="00576F0F">
        <w:t xml:space="preserve">кола № </w:t>
      </w:r>
      <w:r>
        <w:t>17</w:t>
      </w:r>
      <w:r w:rsidR="00576F0F">
        <w:t>8</w:t>
      </w:r>
      <w:r>
        <w:t>4</w:t>
      </w:r>
      <w:r w:rsidR="00576F0F">
        <w:t xml:space="preserve"> была избрана на профсоюзной </w:t>
      </w:r>
      <w:r>
        <w:t>собрании 20.02.2019 года</w:t>
      </w:r>
      <w:r w:rsidR="00576F0F">
        <w:t xml:space="preserve"> в </w:t>
      </w:r>
      <w:r>
        <w:t>составе</w:t>
      </w:r>
      <w:r w:rsidR="00576F0F">
        <w:t>:</w:t>
      </w:r>
      <w:proofErr w:type="gramEnd"/>
      <w:r w:rsidR="00576F0F">
        <w:t xml:space="preserve"> </w:t>
      </w:r>
      <w:proofErr w:type="spellStart"/>
      <w:r>
        <w:t>Заводова</w:t>
      </w:r>
      <w:proofErr w:type="spellEnd"/>
      <w:r>
        <w:t xml:space="preserve"> Е.Б. – председатель, Кожушко С.Б., </w:t>
      </w:r>
      <w:proofErr w:type="spellStart"/>
      <w:r w:rsidR="00ED11B0">
        <w:t>Дугушкина</w:t>
      </w:r>
      <w:proofErr w:type="spellEnd"/>
      <w:r w:rsidR="00ED11B0">
        <w:t xml:space="preserve"> Е.Н.</w:t>
      </w:r>
    </w:p>
    <w:p w:rsidR="00DF1E87" w:rsidRDefault="00D873B3">
      <w:pPr>
        <w:pStyle w:val="1"/>
        <w:spacing w:before="207"/>
      </w:pPr>
      <w:r>
        <w:t>Р</w:t>
      </w:r>
      <w:r w:rsidR="00576F0F">
        <w:t>евизионная комиссия систематически проверяла: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spacing w:before="193"/>
        <w:ind w:left="821" w:right="112"/>
        <w:rPr>
          <w:sz w:val="28"/>
        </w:rPr>
      </w:pPr>
      <w:r>
        <w:rPr>
          <w:sz w:val="28"/>
        </w:rPr>
        <w:t>состояние делопроизводства и протоколов собраний, и заседаний профсоюзного комитета;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08"/>
        <w:rPr>
          <w:sz w:val="28"/>
        </w:rPr>
      </w:pPr>
      <w:r>
        <w:rPr>
          <w:sz w:val="28"/>
        </w:rPr>
        <w:t>соблюдение норм Устава Профсоюза и Положения о первичной организации, относительно периодичности проведения собраний и 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профкома;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состояние учета Членов Профсоюзов и своевременность оформления учетных карточек;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организацию уплаты членских 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своевременность и полноту перечисления части средств от членских профсоюзных взносов;</w:t>
      </w:r>
    </w:p>
    <w:p w:rsidR="00DF1E87" w:rsidRDefault="00576F0F">
      <w:pPr>
        <w:pStyle w:val="a5"/>
        <w:numPr>
          <w:ilvl w:val="0"/>
          <w:numId w:val="2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правильность и целесообразность расходования профсоюзных средств, соблюдение 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экономии.</w:t>
      </w:r>
    </w:p>
    <w:p w:rsidR="00DF1E87" w:rsidRDefault="00DF1E87">
      <w:pPr>
        <w:pStyle w:val="a3"/>
        <w:spacing w:before="10"/>
        <w:ind w:left="0" w:firstLine="0"/>
        <w:jc w:val="left"/>
        <w:rPr>
          <w:sz w:val="27"/>
        </w:rPr>
      </w:pPr>
    </w:p>
    <w:p w:rsidR="00DF1E87" w:rsidRDefault="00576F0F" w:rsidP="00D873B3">
      <w:pPr>
        <w:pStyle w:val="a3"/>
        <w:ind w:right="92" w:firstLine="359"/>
        <w:jc w:val="left"/>
      </w:pPr>
      <w:r>
        <w:t>По данным на 01.0</w:t>
      </w:r>
      <w:r w:rsidR="00D873B3">
        <w:t>1</w:t>
      </w:r>
      <w:r>
        <w:t>.20</w:t>
      </w:r>
      <w:r w:rsidR="00ED11B0">
        <w:t>2</w:t>
      </w:r>
      <w:r w:rsidR="001905A8">
        <w:t>2</w:t>
      </w:r>
      <w:r>
        <w:t xml:space="preserve"> года охват профсоюзным членством составляет </w:t>
      </w:r>
      <w:r w:rsidR="00D873B3">
        <w:t>9 %</w:t>
      </w:r>
      <w:r>
        <w:t xml:space="preserve"> от числа работников</w:t>
      </w:r>
      <w:r w:rsidR="00D873B3">
        <w:t xml:space="preserve">, что на </w:t>
      </w:r>
      <w:r w:rsidR="00AF40A5">
        <w:t>3</w:t>
      </w:r>
      <w:r w:rsidR="00D873B3">
        <w:t>,</w:t>
      </w:r>
      <w:r w:rsidR="00AF40A5">
        <w:t>2</w:t>
      </w:r>
      <w:r w:rsidR="00D873B3">
        <w:t>% выше, чем в 201</w:t>
      </w:r>
      <w:r w:rsidR="00AF40A5">
        <w:t>9</w:t>
      </w:r>
      <w:r w:rsidR="00D873B3">
        <w:t xml:space="preserve"> году.</w:t>
      </w:r>
    </w:p>
    <w:p w:rsidR="00DF1E87" w:rsidRDefault="00576F0F">
      <w:pPr>
        <w:pStyle w:val="a3"/>
        <w:spacing w:before="201"/>
        <w:ind w:right="111"/>
      </w:pPr>
      <w:r>
        <w:t>Профсоюзный комитет осуществляет свою работу на основании утвержденного плана.</w:t>
      </w:r>
    </w:p>
    <w:p w:rsidR="00DF1E87" w:rsidRDefault="00576F0F">
      <w:pPr>
        <w:pStyle w:val="a3"/>
        <w:spacing w:before="199"/>
        <w:ind w:right="103"/>
      </w:pPr>
      <w:r>
        <w:t xml:space="preserve">За отчетный период проведено </w:t>
      </w:r>
      <w:r w:rsidR="00AF40A5">
        <w:t>6</w:t>
      </w:r>
      <w:r>
        <w:t xml:space="preserve"> заседаний профкома, все заседания оформлены протоколами своевременно, заверены подписями и печатями. Ход выполнения принимаемых решений анализировался профкомом на последующих заседаниях.</w:t>
      </w:r>
    </w:p>
    <w:p w:rsidR="00DF1E87" w:rsidRDefault="00576F0F">
      <w:pPr>
        <w:pStyle w:val="a3"/>
        <w:spacing w:before="200"/>
        <w:ind w:right="108"/>
      </w:pPr>
      <w:r>
        <w:t>Ведется учет перечисления членских взносов по месяцам. В профсоюзный бюджет, кроме профсоюзных взносов, другие доходы, средства не</w:t>
      </w:r>
      <w:r>
        <w:rPr>
          <w:spacing w:val="-2"/>
        </w:rPr>
        <w:t xml:space="preserve"> </w:t>
      </w:r>
      <w:r>
        <w:t>поступают.</w:t>
      </w:r>
    </w:p>
    <w:p w:rsidR="00DF1E87" w:rsidRDefault="00576F0F">
      <w:pPr>
        <w:pStyle w:val="a3"/>
        <w:spacing w:before="201"/>
        <w:ind w:right="102"/>
      </w:pPr>
      <w:r>
        <w:t>Исходя из количества планового поступления членских взносов, ежегодно составляется смета доходов и расходов денежных средств. Отчеты по финансовой деятельности профкома сдаются своевременно и без замечаний. Все документы, на израсходованные средства профсоюзной организации оформлены, подписаны. Бухгалтерский учет, все финансовые документы в порядке, неоправданных расходований денежных средств не установлено.</w:t>
      </w:r>
    </w:p>
    <w:p w:rsidR="00DF1E87" w:rsidRDefault="00576F0F">
      <w:pPr>
        <w:pStyle w:val="a3"/>
        <w:spacing w:before="199"/>
        <w:ind w:right="106"/>
      </w:pPr>
      <w:r>
        <w:t>В профсоюзной организации соблюдается установленный порядок приема, учета членов профсоюза, хранения профсоюзных карточек, составления и своевременного предоставления статистической отчетности.</w:t>
      </w:r>
    </w:p>
    <w:p w:rsidR="00D873B3" w:rsidRDefault="00D873B3">
      <w:pPr>
        <w:pStyle w:val="a3"/>
        <w:spacing w:before="199"/>
        <w:ind w:right="106"/>
      </w:pPr>
      <w:r>
        <w:t>В 20</w:t>
      </w:r>
      <w:r w:rsidR="00AF40A5">
        <w:t>20</w:t>
      </w:r>
      <w:r>
        <w:t xml:space="preserve"> году про</w:t>
      </w:r>
      <w:r w:rsidR="00AF40A5">
        <w:t>должается</w:t>
      </w:r>
      <w:r>
        <w:t xml:space="preserve"> работа по ведения электронного учета </w:t>
      </w:r>
      <w:r>
        <w:lastRenderedPageBreak/>
        <w:t>членства в профсоюзе. Всем членам первичной профсоюзной организации выданы электронные билеты.</w:t>
      </w:r>
    </w:p>
    <w:p w:rsidR="00576F0F" w:rsidRDefault="00576F0F">
      <w:pPr>
        <w:pStyle w:val="a3"/>
        <w:spacing w:before="199"/>
        <w:ind w:right="106"/>
      </w:pPr>
      <w:r>
        <w:t>Оперативно размещается информация на профсоюзной страничке официального сайта образовательной</w:t>
      </w:r>
      <w:r>
        <w:rPr>
          <w:spacing w:val="-8"/>
        </w:rPr>
        <w:t xml:space="preserve"> </w:t>
      </w:r>
      <w:r w:rsidR="00AF40A5">
        <w:t>организации, размещается в чатах.</w:t>
      </w:r>
    </w:p>
    <w:p w:rsidR="00576F0F" w:rsidRDefault="00576F0F" w:rsidP="00576F0F">
      <w:pPr>
        <w:pStyle w:val="a5"/>
        <w:tabs>
          <w:tab w:val="left" w:pos="822"/>
        </w:tabs>
        <w:spacing w:line="317" w:lineRule="exact"/>
        <w:ind w:left="822" w:firstLine="0"/>
        <w:jc w:val="left"/>
        <w:rPr>
          <w:sz w:val="28"/>
        </w:rPr>
      </w:pPr>
    </w:p>
    <w:p w:rsidR="00DF1E87" w:rsidRDefault="00D873B3">
      <w:pPr>
        <w:pStyle w:val="a3"/>
        <w:spacing w:before="201"/>
        <w:ind w:right="110"/>
      </w:pPr>
      <w:r>
        <w:t>О</w:t>
      </w:r>
      <w:r w:rsidR="00576F0F">
        <w:t>бращени</w:t>
      </w:r>
      <w:r>
        <w:t>й</w:t>
      </w:r>
      <w:r w:rsidR="00576F0F">
        <w:t xml:space="preserve"> членов профсоюза</w:t>
      </w:r>
      <w:r>
        <w:t xml:space="preserve"> не зарегистрировано</w:t>
      </w:r>
      <w:r w:rsidR="00576F0F">
        <w:t>.</w:t>
      </w:r>
    </w:p>
    <w:p w:rsidR="00DF1E87" w:rsidRDefault="00DF1E87">
      <w:pPr>
        <w:spacing w:line="317" w:lineRule="exact"/>
        <w:jc w:val="both"/>
        <w:rPr>
          <w:sz w:val="28"/>
        </w:rPr>
      </w:pPr>
    </w:p>
    <w:p w:rsidR="00AF40A5" w:rsidRDefault="00AF40A5">
      <w:pPr>
        <w:spacing w:line="317" w:lineRule="exact"/>
        <w:jc w:val="both"/>
        <w:rPr>
          <w:sz w:val="28"/>
        </w:rPr>
      </w:pPr>
    </w:p>
    <w:p w:rsidR="00AF40A5" w:rsidRDefault="00AF40A5">
      <w:pPr>
        <w:spacing w:line="317" w:lineRule="exact"/>
        <w:jc w:val="both"/>
        <w:rPr>
          <w:sz w:val="28"/>
        </w:rPr>
      </w:pPr>
    </w:p>
    <w:p w:rsidR="00AF40A5" w:rsidRDefault="00AF40A5" w:rsidP="00AF40A5">
      <w:pPr>
        <w:pStyle w:val="a3"/>
        <w:spacing w:before="194"/>
        <w:ind w:right="104"/>
      </w:pPr>
      <w:r>
        <w:t xml:space="preserve">Председатель КРК </w:t>
      </w:r>
      <w:proofErr w:type="spellStart"/>
      <w:r>
        <w:t>Заводова</w:t>
      </w:r>
      <w:proofErr w:type="spellEnd"/>
      <w:r>
        <w:t xml:space="preserve"> Е.Б. </w:t>
      </w:r>
    </w:p>
    <w:p w:rsidR="00AF40A5" w:rsidRDefault="00AF40A5" w:rsidP="00AF40A5">
      <w:pPr>
        <w:pStyle w:val="a3"/>
        <w:spacing w:before="194"/>
        <w:ind w:right="104"/>
      </w:pPr>
      <w:r>
        <w:t>Члены комиссии:</w:t>
      </w:r>
    </w:p>
    <w:p w:rsidR="00AF40A5" w:rsidRDefault="00AF40A5" w:rsidP="00AF40A5">
      <w:pPr>
        <w:pStyle w:val="a3"/>
        <w:spacing w:before="194"/>
        <w:ind w:right="104"/>
      </w:pPr>
      <w:r>
        <w:t>Кожушко С.Б.</w:t>
      </w:r>
    </w:p>
    <w:p w:rsidR="00AF40A5" w:rsidRDefault="00AF40A5" w:rsidP="00AF40A5">
      <w:pPr>
        <w:pStyle w:val="a3"/>
        <w:spacing w:before="194"/>
        <w:ind w:right="104"/>
      </w:pPr>
      <w:r>
        <w:t xml:space="preserve"> </w:t>
      </w:r>
      <w:proofErr w:type="spellStart"/>
      <w:r>
        <w:t>Дугушкина</w:t>
      </w:r>
      <w:proofErr w:type="spellEnd"/>
      <w:r>
        <w:t xml:space="preserve"> Е.Н.</w:t>
      </w:r>
    </w:p>
    <w:p w:rsidR="00AF40A5" w:rsidRDefault="00AF40A5">
      <w:pPr>
        <w:spacing w:line="317" w:lineRule="exact"/>
        <w:jc w:val="both"/>
        <w:rPr>
          <w:sz w:val="28"/>
        </w:rPr>
        <w:sectPr w:rsidR="00AF40A5">
          <w:pgSz w:w="11910" w:h="16840"/>
          <w:pgMar w:top="1040" w:right="740" w:bottom="280" w:left="1600" w:header="720" w:footer="720" w:gutter="0"/>
          <w:cols w:space="720"/>
        </w:sectPr>
      </w:pPr>
    </w:p>
    <w:p w:rsidR="00DF1E87" w:rsidRDefault="00576F0F">
      <w:pPr>
        <w:pStyle w:val="a3"/>
        <w:spacing w:before="67"/>
        <w:ind w:left="171" w:firstLine="0"/>
        <w:jc w:val="left"/>
      </w:pPr>
      <w:r>
        <w:lastRenderedPageBreak/>
        <w:t>Определить срок устранения недостатков – один месяц.</w:t>
      </w:r>
    </w:p>
    <w:p w:rsidR="00DF1E87" w:rsidRDefault="00DF1E87">
      <w:pPr>
        <w:pStyle w:val="a3"/>
        <w:ind w:left="0" w:firstLine="0"/>
        <w:jc w:val="left"/>
        <w:rPr>
          <w:sz w:val="30"/>
        </w:rPr>
      </w:pPr>
    </w:p>
    <w:p w:rsidR="00DF1E87" w:rsidRDefault="00DF1E87">
      <w:pPr>
        <w:pStyle w:val="a3"/>
        <w:spacing w:before="9"/>
        <w:ind w:left="0" w:firstLine="0"/>
        <w:jc w:val="left"/>
        <w:rPr>
          <w:sz w:val="32"/>
        </w:rPr>
      </w:pPr>
    </w:p>
    <w:p w:rsidR="00DF1E87" w:rsidRDefault="00576F0F">
      <w:pPr>
        <w:pStyle w:val="a3"/>
        <w:spacing w:before="1" w:line="388" w:lineRule="auto"/>
        <w:ind w:left="5215" w:right="92" w:hanging="1705"/>
        <w:jc w:val="left"/>
      </w:pPr>
      <w:r>
        <w:t xml:space="preserve">Председатель контрольно-ревизионной комиссии Татьяна Александровна </w:t>
      </w:r>
      <w:proofErr w:type="spellStart"/>
      <w:r>
        <w:t>Шушунова</w:t>
      </w:r>
      <w:proofErr w:type="spellEnd"/>
    </w:p>
    <w:sectPr w:rsidR="00DF1E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41"/>
    <w:multiLevelType w:val="hybridMultilevel"/>
    <w:tmpl w:val="FF34276C"/>
    <w:lvl w:ilvl="0" w:tplc="9FC829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E27EE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DB34FA3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F044F0D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8D94FD12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565A4E7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DFD2FA00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71C2828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AA7A82B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>
    <w:nsid w:val="7E0A1D55"/>
    <w:multiLevelType w:val="hybridMultilevel"/>
    <w:tmpl w:val="EB2A3718"/>
    <w:lvl w:ilvl="0" w:tplc="1C40039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D0D4F0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A0CADBBC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5BD42782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30220DB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182D652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B914CC86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DCA06D4A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32C61C04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87"/>
    <w:rsid w:val="000E6569"/>
    <w:rsid w:val="001905A8"/>
    <w:rsid w:val="00236F9A"/>
    <w:rsid w:val="00250C2F"/>
    <w:rsid w:val="00576F0F"/>
    <w:rsid w:val="00886AAE"/>
    <w:rsid w:val="00AF40A5"/>
    <w:rsid w:val="00D873B3"/>
    <w:rsid w:val="00DF1E87"/>
    <w:rsid w:val="00E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F40A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F40A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</dc:creator>
  <cp:lastModifiedBy>user</cp:lastModifiedBy>
  <cp:revision>2</cp:revision>
  <cp:lastPrinted>2021-03-23T10:54:00Z</cp:lastPrinted>
  <dcterms:created xsi:type="dcterms:W3CDTF">2024-02-07T07:06:00Z</dcterms:created>
  <dcterms:modified xsi:type="dcterms:W3CDTF">2024-02-07T07:06:00Z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2020-02-18T00:00:00Z</vt:filetime>
  </property>
</Properties>
</file>